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C96" w:rsidRDefault="00491C96" w:rsidP="00491C96">
      <w:pPr>
        <w:pStyle w:val="a4"/>
        <w:spacing w:before="0" w:beforeAutospacing="0" w:after="0" w:afterAutospacing="0"/>
        <w:ind w:firstLine="709"/>
        <w:jc w:val="center"/>
        <w:outlineLvl w:val="1"/>
        <w:divId w:val="1300914464"/>
        <w:rPr>
          <w:b/>
          <w:bCs/>
          <w:kern w:val="36"/>
          <w:sz w:val="48"/>
          <w:szCs w:val="48"/>
        </w:rPr>
      </w:pPr>
      <w:r>
        <w:rPr>
          <w:b/>
          <w:bCs/>
          <w:kern w:val="36"/>
          <w:sz w:val="48"/>
          <w:szCs w:val="48"/>
        </w:rPr>
        <w:t>Финансовые функции MS Excel</w:t>
      </w:r>
      <w:permStart w:id="0" w:edGrp="everyone"/>
      <w:permEnd w:id="0"/>
    </w:p>
    <w:p w:rsidR="00491C96" w:rsidRDefault="00491C96" w:rsidP="00491C96">
      <w:pPr>
        <w:pStyle w:val="3"/>
        <w:spacing w:before="0" w:beforeAutospacing="0" w:after="0" w:afterAutospacing="0"/>
        <w:ind w:firstLine="709"/>
        <w:divId w:val="1300914464"/>
      </w:pPr>
    </w:p>
    <w:p w:rsidR="00491C96" w:rsidRDefault="00491C96" w:rsidP="00491C96">
      <w:pPr>
        <w:pStyle w:val="3"/>
        <w:spacing w:before="0" w:beforeAutospacing="0" w:after="0" w:afterAutospacing="0"/>
        <w:ind w:firstLine="709"/>
        <w:divId w:val="1300914464"/>
      </w:pPr>
      <w:r>
        <w:t>Понятие амортизации основных фондов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Под амортизацией подразумевается уменьшение за единицу времени стоимости имущества в процессе эксплуатации. Расчет амо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тизационных отчислений на предприятии необходим для вычисления подлежащей налогообложению прибыли, для расчета собственных средств при модернизации и расширении производства, для определ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балансовой стоимости имущества. Законодательством предусмо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рены различные схемы амортизационных отчислений. Наиболее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стой является схема равномерной амортизации: если предприятие 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пило в данном году оборудование, то оно списывает его стоимость на затраты равными суммами в течение нормативного периода. В усл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виях инфляции равномерная амортизация приведет со временем к 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щественному занижению себестоимости продукции (так как списыв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ется номинальная стоимость покупки оборудования без индексации ее), а это приведет к завышению суммы налога с предприятия. Поэт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му в условиях инфляции предприятию выгодна ускоренная амортиз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ция, когда амортизационные отчисления в первые годы больше и уменьшаются со временем. Ускоренная амортизация позволяет ст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мулировать быструю обновляемость оборудования, а это позволит снизить себестоимость продукции, повысить ее конкурентоспосо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ность на рынке. Рассмотрим понятие амортизации. Машины, обор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дование, здания и другое имущество (основной капитал) имеет опр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деленный нормативами срок службы. Стоимость этого имущества, зафиксированная в учетных документах, уменьшается за время срока службы обычно до некоторой остаточной стоимости или до нуля.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конодательство оговаривает фиксированную остаточную стоимость, так как имущество, не имеющее стоимости, может быть безнаказанно расхищено или уничтожено. Суммы, на которые уменьшается сто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мость имущества, называются амортизационными отчислениями. В MS Excel существуют встроенные функции для расчета амортизац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онных отчислений. </w:t>
      </w:r>
    </w:p>
    <w:p w:rsidR="00491C96" w:rsidRDefault="00491C96" w:rsidP="00491C96">
      <w:pPr>
        <w:pStyle w:val="3"/>
        <w:spacing w:before="0" w:beforeAutospacing="0" w:after="0" w:afterAutospacing="0"/>
        <w:ind w:firstLine="709"/>
        <w:divId w:val="1300914464"/>
      </w:pPr>
      <w:r>
        <w:t>Функции Excel для расчета амортизации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Группа функций для расчета амортизации основных фондов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зволяет рассчитать амортизационные отчисления следующими мет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дами: 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 1) равномерным, функция АПЛ (SLN);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 2) суммы чисел (лет), функция АСЧ (SYD);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 3) фиксированного уменьшения остатка с использованием функции ФУО (DB);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lastRenderedPageBreak/>
        <w:t> 4) уменьшающегося остатка или двойного процента, функция ДДОБ (DDB).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Также можно рассчитать сумму амортизационных отчислений за несколько идущих подряд периодов амортизации при помощи функции ПУО (VDB), если для расчета за каждый период используе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 метод уменьшающегося остатка.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Общие аргументы функций представлены в табл. 1.</w:t>
      </w:r>
    </w:p>
    <w:p w:rsidR="00491C96" w:rsidRDefault="00491C96" w:rsidP="00491C96">
      <w:pPr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</w:p>
    <w:p w:rsidR="00491C96" w:rsidRDefault="00491C96" w:rsidP="00491C96">
      <w:pPr>
        <w:pStyle w:val="3"/>
        <w:spacing w:before="0" w:beforeAutospacing="0" w:after="0" w:afterAutospacing="0"/>
        <w:ind w:firstLine="709"/>
        <w:divId w:val="1300914464"/>
      </w:pPr>
      <w:r>
        <w:t>Таблица 1</w:t>
      </w:r>
    </w:p>
    <w:p w:rsidR="00491C96" w:rsidRDefault="00491C96" w:rsidP="00491C96">
      <w:pPr>
        <w:pStyle w:val="3"/>
        <w:spacing w:before="0" w:beforeAutospacing="0" w:after="0" w:afterAutospacing="0"/>
        <w:ind w:firstLine="709"/>
        <w:divId w:val="1300914464"/>
      </w:pPr>
      <w:r>
        <w:t>Аргументы функций Excel для расчета амортизации</w:t>
      </w:r>
    </w:p>
    <w:p w:rsidR="00491C96" w:rsidRDefault="00E009CA" w:rsidP="00491C96">
      <w:pPr>
        <w:pStyle w:val="a4"/>
        <w:spacing w:before="0" w:beforeAutospacing="0" w:after="0" w:afterAutospacing="0"/>
        <w:ind w:firstLine="0"/>
        <w:jc w:val="both"/>
        <w:divId w:val="1300914464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73115" cy="6277610"/>
            <wp:effectExtent l="19050" t="0" r="0" b="0"/>
            <wp:docPr id="38" name="Рисунок 38" descr="img0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img0000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115" cy="6277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Пример №1. Определить величину ежегодной амортизации об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рудования начальной стоимостью 8000 тыс. руб., если срок эксплу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тации оборудования 10 лет, остаточная стоимость 500 тыс. руб.,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пользуя различные методы расчета и функции Excel. Результаты представить в виде табл. 2. </w:t>
      </w:r>
    </w:p>
    <w:p w:rsidR="00491C96" w:rsidRDefault="00491C96" w:rsidP="00491C96">
      <w:pPr>
        <w:pStyle w:val="3"/>
        <w:spacing w:before="0" w:beforeAutospacing="0" w:after="0" w:afterAutospacing="0"/>
        <w:ind w:firstLine="709"/>
        <w:divId w:val="1300914464"/>
      </w:pPr>
      <w:r>
        <w:lastRenderedPageBreak/>
        <w:t>Таблица 2</w:t>
      </w:r>
    </w:p>
    <w:p w:rsidR="00491C96" w:rsidRDefault="00491C96" w:rsidP="00491C96">
      <w:pPr>
        <w:pStyle w:val="3"/>
        <w:spacing w:before="0" w:beforeAutospacing="0" w:after="0" w:afterAutospacing="0"/>
        <w:ind w:firstLine="709"/>
        <w:divId w:val="1300914464"/>
      </w:pPr>
      <w:r>
        <w:t>Расчет амортизации различными методами</w:t>
      </w:r>
    </w:p>
    <w:p w:rsidR="00491C96" w:rsidRDefault="00E009CA" w:rsidP="00491C96">
      <w:pPr>
        <w:pStyle w:val="a4"/>
        <w:spacing w:before="0" w:beforeAutospacing="0" w:after="0" w:afterAutospacing="0"/>
        <w:ind w:firstLine="0"/>
        <w:jc w:val="both"/>
        <w:divId w:val="1300914464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75680" cy="4448810"/>
            <wp:effectExtent l="19050" t="0" r="1270" b="0"/>
            <wp:docPr id="1" name="Рисунок 1" descr="img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000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5680" cy="4448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C96" w:rsidRDefault="00491C96" w:rsidP="00491C96">
      <w:pPr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br/>
      </w:r>
    </w:p>
    <w:p w:rsidR="00491C96" w:rsidRDefault="00491C96" w:rsidP="00491C96">
      <w:pPr>
        <w:pStyle w:val="3"/>
        <w:spacing w:before="0" w:beforeAutospacing="0" w:after="0" w:afterAutospacing="0"/>
        <w:ind w:firstLine="709"/>
        <w:divId w:val="1300914464"/>
      </w:pPr>
      <w:r>
        <w:t>Функция АПЛ()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Функция АПЛ вычисляет амортизацию за один период равн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мерным методом, величина отчислений за каждый период одинакова, а сумма отчислений к концу последнего периода равна стоимости амортизируемого оборудования.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Расчет величины амортизации осуществляется следующим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разом: если срок службы имущества равен </w:t>
      </w:r>
      <w:r>
        <w:rPr>
          <w:rStyle w:val="a5"/>
          <w:sz w:val="28"/>
          <w:szCs w:val="28"/>
        </w:rPr>
        <w:t>n</w:t>
      </w:r>
      <w:r>
        <w:rPr>
          <w:sz w:val="28"/>
          <w:szCs w:val="28"/>
        </w:rPr>
        <w:t xml:space="preserve"> годам и первоначальная стоимость его S, то ежегодно стоимость уменьшается на (100/n)%, то есть на S/k. Таким образом, величина ежегодных амортизационных отчислений равна S/n. Стоимость имущества в конце k-го года S</w:t>
      </w:r>
      <w:r>
        <w:rPr>
          <w:sz w:val="28"/>
          <w:szCs w:val="28"/>
          <w:vertAlign w:val="subscript"/>
        </w:rPr>
        <w:t>k</w:t>
      </w:r>
      <w:r>
        <w:rPr>
          <w:sz w:val="28"/>
          <w:szCs w:val="28"/>
        </w:rPr>
        <w:t xml:space="preserve">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числяется по формуле </w:t>
      </w:r>
    </w:p>
    <w:p w:rsidR="00491C96" w:rsidRDefault="00491C96" w:rsidP="00491C96">
      <w:pPr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</w:p>
    <w:p w:rsidR="00491C96" w:rsidRDefault="00E009CA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93775" cy="422275"/>
            <wp:effectExtent l="19050" t="0" r="0" b="0"/>
            <wp:docPr id="2" name="Рисунок 2" descr="img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0000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42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91C96">
        <w:rPr>
          <w:sz w:val="28"/>
          <w:szCs w:val="28"/>
        </w:rPr>
        <w:t>,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E009CA">
        <w:rPr>
          <w:noProof/>
          <w:sz w:val="28"/>
          <w:szCs w:val="28"/>
        </w:rPr>
        <w:drawing>
          <wp:inline distT="0" distB="0" distL="0" distR="0">
            <wp:extent cx="843915" cy="237490"/>
            <wp:effectExtent l="19050" t="0" r="0" b="0"/>
            <wp:docPr id="3" name="Рисунок 3" descr="img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g0000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915" cy="23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. По годам эти величины таковы:</w:t>
      </w:r>
    </w:p>
    <w:p w:rsidR="00491C96" w:rsidRDefault="00E009CA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835025" cy="422275"/>
            <wp:effectExtent l="19050" t="0" r="3175" b="0"/>
            <wp:docPr id="4" name="Рисунок 4" descr="img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0000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025" cy="42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91C96">
        <w:rPr>
          <w:sz w:val="28"/>
          <w:szCs w:val="28"/>
        </w:rPr>
        <w:t xml:space="preserve">, </w:t>
      </w:r>
      <w:r>
        <w:rPr>
          <w:noProof/>
          <w:sz w:val="28"/>
          <w:szCs w:val="28"/>
        </w:rPr>
        <w:drawing>
          <wp:inline distT="0" distB="0" distL="0" distR="0">
            <wp:extent cx="984885" cy="422275"/>
            <wp:effectExtent l="19050" t="0" r="5715" b="0"/>
            <wp:docPr id="5" name="Рисунок 5" descr="img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g0000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885" cy="42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91C96">
        <w:rPr>
          <w:sz w:val="28"/>
          <w:szCs w:val="28"/>
        </w:rPr>
        <w:t xml:space="preserve">, …, </w:t>
      </w:r>
      <w:r>
        <w:rPr>
          <w:noProof/>
          <w:sz w:val="28"/>
          <w:szCs w:val="28"/>
        </w:rPr>
        <w:drawing>
          <wp:inline distT="0" distB="0" distL="0" distR="0">
            <wp:extent cx="1266190" cy="422275"/>
            <wp:effectExtent l="19050" t="0" r="0" b="0"/>
            <wp:docPr id="6" name="Рисунок 6" descr="img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g0000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190" cy="42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91C96">
        <w:rPr>
          <w:sz w:val="28"/>
          <w:szCs w:val="28"/>
        </w:rPr>
        <w:t xml:space="preserve">. 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lastRenderedPageBreak/>
        <w:t>Эти числа образуют арифметическую прогрессию, разность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торой равна (</w:t>
      </w:r>
      <w:r w:rsidR="00E009CA">
        <w:rPr>
          <w:noProof/>
          <w:sz w:val="28"/>
          <w:szCs w:val="28"/>
        </w:rPr>
        <w:drawing>
          <wp:inline distT="0" distB="0" distL="0" distR="0">
            <wp:extent cx="501015" cy="219710"/>
            <wp:effectExtent l="19050" t="0" r="0" b="0"/>
            <wp:docPr id="7" name="Рисунок 7" descr="img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g0000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).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Синтаксис: АПЛ (стоимость; ликвидная_стоимость; вр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мя_эксплуатации), т.е. за каждый год амортизация составит АПЛ (8000; 500; 10) = 750 тыс. руб. </w:t>
      </w:r>
    </w:p>
    <w:p w:rsidR="00491C96" w:rsidRDefault="00491C96" w:rsidP="00491C96">
      <w:pPr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br/>
      </w:r>
    </w:p>
    <w:p w:rsidR="00491C96" w:rsidRDefault="00491C96" w:rsidP="00491C96">
      <w:pPr>
        <w:pStyle w:val="3"/>
        <w:spacing w:before="0" w:beforeAutospacing="0" w:after="0" w:afterAutospacing="0"/>
        <w:ind w:firstLine="709"/>
        <w:divId w:val="1300914464"/>
      </w:pPr>
      <w:r>
        <w:t>Функция АСЧ()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Функция АСЧ позволяет рассчитать амортизацию оборудования за заданный период методом суммы чисел, в соответствии с которым постоянно понижаются амортизационные отчисления, и обеспечив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ется полное возмещение амортизационной стоимости оборудования.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Расчет величины амортизации для заданного периода произв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дится по формуле</w:t>
      </w:r>
    </w:p>
    <w:p w:rsidR="00491C96" w:rsidRDefault="00E009CA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872615" cy="483870"/>
            <wp:effectExtent l="19050" t="0" r="0" b="0"/>
            <wp:docPr id="8" name="Рисунок 8" descr="img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g0000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615" cy="48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 xml:space="preserve">, где </w:t>
      </w:r>
      <w:r w:rsidR="00E009CA">
        <w:rPr>
          <w:noProof/>
          <w:sz w:val="28"/>
          <w:szCs w:val="28"/>
        </w:rPr>
        <w:drawing>
          <wp:inline distT="0" distB="0" distL="0" distR="0">
            <wp:extent cx="237490" cy="237490"/>
            <wp:effectExtent l="19050" t="0" r="0" b="0"/>
            <wp:docPr id="9" name="Рисунок 9" descr="img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g0000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3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– величина амортизации для периода </w:t>
      </w:r>
      <w:r>
        <w:rPr>
          <w:i/>
          <w:iCs/>
          <w:sz w:val="28"/>
          <w:szCs w:val="28"/>
        </w:rPr>
        <w:t>t</w:t>
      </w:r>
      <w:r>
        <w:rPr>
          <w:sz w:val="28"/>
          <w:szCs w:val="28"/>
        </w:rPr>
        <w:t>;</w:t>
      </w:r>
    </w:p>
    <w:p w:rsidR="00491C96" w:rsidRDefault="00E009CA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93675" cy="201930"/>
            <wp:effectExtent l="19050" t="0" r="0" b="0"/>
            <wp:docPr id="10" name="Рисунок 10" descr="img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g0001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75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91C96">
        <w:rPr>
          <w:sz w:val="28"/>
          <w:szCs w:val="28"/>
        </w:rPr>
        <w:t>– начальная стоимость оборудования;</w:t>
      </w:r>
    </w:p>
    <w:p w:rsidR="00491C96" w:rsidRDefault="00E009CA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58115" cy="201930"/>
            <wp:effectExtent l="19050" t="0" r="0" b="0"/>
            <wp:docPr id="11" name="Рисунок 11" descr="img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g0001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91C96">
        <w:rPr>
          <w:sz w:val="28"/>
          <w:szCs w:val="28"/>
        </w:rPr>
        <w:t>– остаточная стоимость оборудования;</w:t>
      </w:r>
    </w:p>
    <w:p w:rsidR="00491C96" w:rsidRDefault="00E009CA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58115" cy="193675"/>
            <wp:effectExtent l="19050" t="0" r="0" b="0"/>
            <wp:docPr id="12" name="Рисунок 12" descr="img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mg0001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" cy="19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91C96">
        <w:rPr>
          <w:sz w:val="28"/>
          <w:szCs w:val="28"/>
        </w:rPr>
        <w:t>– срок эксплуатации (число периодов амортизации);</w:t>
      </w:r>
    </w:p>
    <w:p w:rsidR="00491C96" w:rsidRDefault="00E009CA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05410" cy="184785"/>
            <wp:effectExtent l="19050" t="0" r="8890" b="0"/>
            <wp:docPr id="13" name="Рисунок 13" descr="img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g0001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10" cy="184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91C96">
        <w:rPr>
          <w:sz w:val="28"/>
          <w:szCs w:val="28"/>
        </w:rPr>
        <w:t>– период, за который требуется вычислить величину аморт</w:t>
      </w:r>
      <w:r w:rsidR="00491C96">
        <w:rPr>
          <w:sz w:val="28"/>
          <w:szCs w:val="28"/>
        </w:rPr>
        <w:t>и</w:t>
      </w:r>
      <w:r w:rsidR="00491C96">
        <w:rPr>
          <w:sz w:val="28"/>
          <w:szCs w:val="28"/>
        </w:rPr>
        <w:t>зации.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Синтаксис: АСЧ (стоимость; ликвидная_стоимость; срок_эксплуатации; период).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За первый период (год): АСЧ (8000; 500; 10; 1) = 1363,64 тыс. руб.; за второй год: АСЧ (8000; 500; 10; 2) = 1227,27 тыс. руб. и т.д., сумма = 7500 тыс. руб</w:t>
      </w:r>
    </w:p>
    <w:p w:rsidR="00491C96" w:rsidRDefault="00491C96" w:rsidP="00491C96">
      <w:pPr>
        <w:pStyle w:val="3"/>
        <w:spacing w:before="0" w:beforeAutospacing="0" w:after="0" w:afterAutospacing="0"/>
        <w:ind w:firstLine="709"/>
        <w:divId w:val="1300914464"/>
      </w:pPr>
      <w:r>
        <w:t>Функция ФУО()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Функция ФУО вычисляет амортизацию оборудования для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данного периода с использованием метода постоянного учета аморт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зации. Этот метод использует фиксированную норму амортизации, величина которой рассчитывается по формуле</w:t>
      </w:r>
    </w:p>
    <w:p w:rsidR="00491C96" w:rsidRDefault="00E009CA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14400" cy="729615"/>
            <wp:effectExtent l="19050" t="0" r="0" b="0"/>
            <wp:docPr id="14" name="Рисунок 14" descr="img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img0001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2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 xml:space="preserve">, где </w:t>
      </w:r>
      <w:r w:rsidR="00E009CA">
        <w:rPr>
          <w:noProof/>
          <w:sz w:val="28"/>
          <w:szCs w:val="28"/>
        </w:rPr>
        <w:drawing>
          <wp:inline distT="0" distB="0" distL="0" distR="0">
            <wp:extent cx="228600" cy="193675"/>
            <wp:effectExtent l="19050" t="0" r="0" b="0"/>
            <wp:docPr id="15" name="Рисунок 15" descr="img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mg0001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9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– норма амортизации;</w:t>
      </w:r>
    </w:p>
    <w:p w:rsidR="00491C96" w:rsidRDefault="00E009CA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93675" cy="201930"/>
            <wp:effectExtent l="19050" t="0" r="0" b="0"/>
            <wp:docPr id="16" name="Рисунок 16" descr="img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g0001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75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91C96">
        <w:rPr>
          <w:sz w:val="28"/>
          <w:szCs w:val="28"/>
        </w:rPr>
        <w:t>– начальная стоимость оборудования;</w:t>
      </w:r>
    </w:p>
    <w:p w:rsidR="00491C96" w:rsidRDefault="00E009CA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58115" cy="201930"/>
            <wp:effectExtent l="19050" t="0" r="0" b="0"/>
            <wp:docPr id="17" name="Рисунок 17" descr="img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img0001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91C96">
        <w:rPr>
          <w:sz w:val="28"/>
          <w:szCs w:val="28"/>
        </w:rPr>
        <w:t>– остаточная стоимость оборудования;</w:t>
      </w:r>
    </w:p>
    <w:p w:rsidR="00491C96" w:rsidRDefault="00E009CA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58115" cy="193675"/>
            <wp:effectExtent l="19050" t="0" r="0" b="0"/>
            <wp:docPr id="18" name="Рисунок 18" descr="img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img00018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" cy="19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91C96">
        <w:rPr>
          <w:sz w:val="28"/>
          <w:szCs w:val="28"/>
        </w:rPr>
        <w:t>– срок эксплуатации (число периодов амортизации).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Сумма амортизации за первый период эксплуатации равна</w:t>
      </w:r>
    </w:p>
    <w:p w:rsidR="00491C96" w:rsidRDefault="00E009CA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93775" cy="386715"/>
            <wp:effectExtent l="19050" t="0" r="0" b="0"/>
            <wp:docPr id="19" name="Рисунок 19" descr="img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mg00019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386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, где </w:t>
      </w:r>
      <w:r w:rsidR="00E009CA">
        <w:rPr>
          <w:noProof/>
          <w:sz w:val="28"/>
          <w:szCs w:val="28"/>
        </w:rPr>
        <w:drawing>
          <wp:inline distT="0" distB="0" distL="0" distR="0">
            <wp:extent cx="228600" cy="193675"/>
            <wp:effectExtent l="19050" t="0" r="0" b="0"/>
            <wp:docPr id="20" name="Рисунок 20" descr="img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img00020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9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– норма амортизации;</w:t>
      </w:r>
    </w:p>
    <w:p w:rsidR="00491C96" w:rsidRDefault="00E009CA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93675" cy="201930"/>
            <wp:effectExtent l="19050" t="0" r="0" b="0"/>
            <wp:docPr id="21" name="Рисунок 21" descr="img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img0002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75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91C96">
        <w:rPr>
          <w:sz w:val="28"/>
          <w:szCs w:val="28"/>
        </w:rPr>
        <w:t>– начальная стоимость оборудования;</w:t>
      </w:r>
    </w:p>
    <w:p w:rsidR="00491C96" w:rsidRDefault="00E009CA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93675" cy="158115"/>
            <wp:effectExtent l="19050" t="0" r="0" b="0"/>
            <wp:docPr id="22" name="Рисунок 22" descr="img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mg00022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75" cy="158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91C96">
        <w:rPr>
          <w:sz w:val="28"/>
          <w:szCs w:val="28"/>
        </w:rPr>
        <w:t xml:space="preserve">– число месяцев в первом году амортизации. 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За последний период величина амортизации вычисляется как</w:t>
      </w:r>
    </w:p>
    <w:p w:rsidR="00491C96" w:rsidRDefault="00E009CA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749425" cy="422275"/>
            <wp:effectExtent l="19050" t="0" r="3175" b="0"/>
            <wp:docPr id="23" name="Рисунок 23" descr="img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img00023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425" cy="42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 xml:space="preserve">, где </w:t>
      </w:r>
      <w:r w:rsidR="00E009CA">
        <w:rPr>
          <w:noProof/>
          <w:sz w:val="28"/>
          <w:szCs w:val="28"/>
        </w:rPr>
        <w:drawing>
          <wp:inline distT="0" distB="0" distL="0" distR="0">
            <wp:extent cx="228600" cy="193675"/>
            <wp:effectExtent l="19050" t="0" r="0" b="0"/>
            <wp:docPr id="24" name="Рисунок 24" descr="img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img0002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9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– норма амортизации;</w:t>
      </w:r>
    </w:p>
    <w:p w:rsidR="00491C96" w:rsidRDefault="00E009CA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93675" cy="201930"/>
            <wp:effectExtent l="19050" t="0" r="0" b="0"/>
            <wp:docPr id="25" name="Рисунок 25" descr="img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img0002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75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91C96">
        <w:rPr>
          <w:sz w:val="28"/>
          <w:szCs w:val="28"/>
        </w:rPr>
        <w:t>– начальная стоимость оборудования;</w:t>
      </w:r>
    </w:p>
    <w:p w:rsidR="00491C96" w:rsidRDefault="00E009CA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49225" cy="158115"/>
            <wp:effectExtent l="19050" t="0" r="3175" b="0"/>
            <wp:docPr id="26" name="Рисунок 26" descr="img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img00026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" cy="158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91C96">
        <w:rPr>
          <w:sz w:val="28"/>
          <w:szCs w:val="28"/>
        </w:rPr>
        <w:t>– накопленная сумма амортизации за предыдущие периоды;</w:t>
      </w:r>
    </w:p>
    <w:p w:rsidR="00491C96" w:rsidRDefault="00E009CA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93675" cy="158115"/>
            <wp:effectExtent l="19050" t="0" r="0" b="0"/>
            <wp:docPr id="27" name="Рисунок 27" descr="img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img00027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75" cy="158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91C96">
        <w:rPr>
          <w:sz w:val="28"/>
          <w:szCs w:val="28"/>
        </w:rPr>
        <w:t xml:space="preserve">– число месяцев в первом году амортизации. 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Для остальных периодов амортизация вычисляется как</w:t>
      </w:r>
    </w:p>
    <w:p w:rsidR="00491C96" w:rsidRDefault="00E009CA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186815" cy="263525"/>
            <wp:effectExtent l="19050" t="0" r="0" b="0"/>
            <wp:docPr id="28" name="Рисунок 28" descr="img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img00028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815" cy="26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91C96">
        <w:rPr>
          <w:sz w:val="28"/>
          <w:szCs w:val="28"/>
        </w:rPr>
        <w:t>.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Синтаксис: ФУО (стоимость; остаточная_стоимость; вр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мя_эксплуатаци; период; месяц).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За первый год амортизация составит ФУО (8000; 500; 10; 1) =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= 1936 тыс. руб.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За второй год: ФУО (8000; 500; 10; 2) = 1467,49 тыс. руб. и т.д.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За десятый год: ФУО (8000; 500; 10; 10) = 159,93 тыс. руб.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Сумма = 7499,08 тыс. руб.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Амортизацию считаем за год (месяц опускается).</w:t>
      </w:r>
    </w:p>
    <w:p w:rsidR="00491C96" w:rsidRDefault="00491C96" w:rsidP="00491C96">
      <w:pPr>
        <w:pStyle w:val="3"/>
        <w:spacing w:before="0" w:beforeAutospacing="0" w:after="0" w:afterAutospacing="0"/>
        <w:ind w:firstLine="709"/>
        <w:divId w:val="1300914464"/>
      </w:pPr>
      <w:r>
        <w:t>Функция ДДОБ()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Функция ДДОБ позволяет рассчитать сумму амортизации для заданного периода методом уменьшающегося остатка. При этом мо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но задать коэффициент ускоренной амортизации, по умолчанию он равен двум. Расчет ведется по формуле</w:t>
      </w:r>
    </w:p>
    <w:p w:rsidR="00491C96" w:rsidRDefault="00E009CA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283970" cy="430530"/>
            <wp:effectExtent l="19050" t="0" r="0" b="0"/>
            <wp:docPr id="29" name="Рисунок 29" descr="img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img00029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970" cy="430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 xml:space="preserve">, где </w:t>
      </w:r>
      <w:r w:rsidR="00E009CA">
        <w:rPr>
          <w:noProof/>
          <w:sz w:val="28"/>
          <w:szCs w:val="28"/>
        </w:rPr>
        <w:drawing>
          <wp:inline distT="0" distB="0" distL="0" distR="0">
            <wp:extent cx="237490" cy="237490"/>
            <wp:effectExtent l="19050" t="0" r="0" b="0"/>
            <wp:docPr id="30" name="Рисунок 30" descr="img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img0003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3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– величина амортизации для периода </w:t>
      </w:r>
      <w:r w:rsidR="00E009CA">
        <w:rPr>
          <w:noProof/>
          <w:sz w:val="28"/>
          <w:szCs w:val="28"/>
        </w:rPr>
        <w:drawing>
          <wp:inline distT="0" distB="0" distL="0" distR="0">
            <wp:extent cx="105410" cy="184785"/>
            <wp:effectExtent l="19050" t="0" r="8890" b="0"/>
            <wp:docPr id="31" name="Рисунок 31" descr="img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img0003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10" cy="184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;</w:t>
      </w:r>
    </w:p>
    <w:p w:rsidR="00491C96" w:rsidRDefault="00E009CA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93675" cy="201930"/>
            <wp:effectExtent l="19050" t="0" r="0" b="0"/>
            <wp:docPr id="32" name="Рисунок 32" descr="img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img0003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75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91C96">
        <w:rPr>
          <w:sz w:val="28"/>
          <w:szCs w:val="28"/>
        </w:rPr>
        <w:t>– начальная стоимость оборудования;</w:t>
      </w:r>
    </w:p>
    <w:p w:rsidR="00491C96" w:rsidRDefault="00E009CA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49225" cy="158115"/>
            <wp:effectExtent l="19050" t="0" r="3175" b="0"/>
            <wp:docPr id="33" name="Рисунок 33" descr="img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img00033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" cy="158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91C96">
        <w:rPr>
          <w:sz w:val="28"/>
          <w:szCs w:val="28"/>
        </w:rPr>
        <w:t>– накопленная сумма амортизации за предыдущие периоды;</w:t>
      </w:r>
    </w:p>
    <w:p w:rsidR="00491C96" w:rsidRDefault="00E009CA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58115" cy="193675"/>
            <wp:effectExtent l="19050" t="0" r="0" b="0"/>
            <wp:docPr id="34" name="Рисунок 34" descr="img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img0003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" cy="19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91C96">
        <w:rPr>
          <w:sz w:val="28"/>
          <w:szCs w:val="28"/>
        </w:rPr>
        <w:t>– срок эксплуатации (число периодов амортизации);</w:t>
      </w:r>
    </w:p>
    <w:p w:rsidR="00491C96" w:rsidRDefault="00E009CA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49225" cy="219710"/>
            <wp:effectExtent l="19050" t="0" r="3175" b="0"/>
            <wp:docPr id="35" name="Рисунок 35" descr="img0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img00035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91C96">
        <w:rPr>
          <w:sz w:val="28"/>
          <w:szCs w:val="28"/>
        </w:rPr>
        <w:t>– коэффициент учета амортизации.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Синтаксис: ДДОБ (стоимость; остаточная_стоимость; вр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мя_эксплуатац; период; коэффициент).</w:t>
      </w:r>
    </w:p>
    <w:p w:rsidR="00491C96" w:rsidRDefault="00491C96" w:rsidP="00491C96">
      <w:pPr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Амортизационные отчисления при использовании метода дв</w:t>
      </w:r>
      <w:r>
        <w:rPr>
          <w:sz w:val="28"/>
          <w:szCs w:val="28"/>
        </w:rPr>
        <w:t>у</w:t>
      </w:r>
      <w:r>
        <w:rPr>
          <w:sz w:val="28"/>
          <w:szCs w:val="28"/>
        </w:rPr>
        <w:t>кратного учета амортизации (коэффициент = 2) постоянно уменьш</w:t>
      </w:r>
      <w:r>
        <w:rPr>
          <w:sz w:val="28"/>
          <w:szCs w:val="28"/>
        </w:rPr>
        <w:t>а</w:t>
      </w:r>
      <w:r>
        <w:rPr>
          <w:sz w:val="28"/>
          <w:szCs w:val="28"/>
        </w:rPr>
        <w:t>ются на протяжении срока эксплуатации, но их сумма в итоге полн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стью не возмещает амортизируемую стоимость основных фондов. 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Рассчитаем величину амортизации за первый год эксплуатации методом двукратного учета амортизации. За первый год амортизация составит: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ДДОБ (8000; 500; 10; 1) = 1600 тыс. руб.,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lastRenderedPageBreak/>
        <w:t>за второй год: ДДОБ (8000; 500; 10; 2) = 1280 тыс. руб. и т.д.,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за десятый год: ДДОБ (8000; 500; 10; 10) = 214,75 тыс. руб.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Сумма = 7141,01 тыс. руб.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 xml:space="preserve">Стоимость полностью не возмещается. </w:t>
      </w:r>
    </w:p>
    <w:p w:rsidR="00491C96" w:rsidRDefault="00491C96" w:rsidP="00491C96">
      <w:pPr>
        <w:pStyle w:val="3"/>
        <w:spacing w:before="0" w:beforeAutospacing="0" w:after="0" w:afterAutospacing="0"/>
        <w:ind w:firstLine="709"/>
        <w:divId w:val="1300914464"/>
      </w:pPr>
      <w:r>
        <w:t>Функция ПУО()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Функция ПУО (функции ДДОБ + АПЛ) позволяет находить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копленную за несколько периодов сумму амортизационных отчисл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ний. При этом для расчета амортизации за каждый период использ</w:t>
      </w:r>
      <w:r>
        <w:rPr>
          <w:sz w:val="28"/>
          <w:szCs w:val="28"/>
        </w:rPr>
        <w:t>у</w:t>
      </w:r>
      <w:r>
        <w:rPr>
          <w:sz w:val="28"/>
          <w:szCs w:val="28"/>
        </w:rPr>
        <w:t>ется метод уменьшающегося остатка с применением двукратного или другого указанного метода учета амортизации. Также можно задать переход на равномерный метод расчета амортизации в случае, если стоимость амортизационного оборудования возмещается не полн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стью при использовании метода снижающегося остатка.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Синтаксис: ПУО (ликв_стоимость; ост_стоим; вр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мя_полн_аморт; нач_ период; кон_ период; коэффициент; без_переключения).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Если не задавать аргументы коэффициент и без_переключения, то используется метод двукратного учета амортизации с переходом на равномерный. Для того чтобы переход на равномерный метод не 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ществлялся, аргумент без_переключения следует задать равным 1, а также задать значение аргумента коэффициент.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Определим накопленные суммы амортизации для функции ПУО с переходом и без перехода на равномерный метод учета амортизации к концу срока амортизации (за 10-ый год).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С переходом: ПУО (8000; 500; 10; 0; 10) = 7500 тыс. руб.,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 xml:space="preserve">без перехода: ПУО (8000; 500; 10; 0; 10; 2; 1) = 7141 тыс. руб., 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за 1-ый год с переходом: ПУО (8000; 500; 10; 0; 1) = 1600 тыс. руб.,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за 1-ый год без перехода: ПУО (8000; 500; 10; 0; 1; 2; 1) = 1600 тыс. руб. и т.д.,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за 8-ой год с переходом: ПУО (8000; 500; 10; 0; 8) = 6714,85 тыс. руб.,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за 8-ой год без перехода: ПУО (8000; 500; 10; 0; 8; 2; 1) =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= 6657,82 тыс. руб.,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за 9-ый год с переходом: ПУО (8000; 500; 10; 0; 9) = 7107,43 тыс. руб.,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за 9-ый год без перехода: ПУО (8000; 500; 10, 0; 9; 2; 1) =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= 6926,26 тыс. руб.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Таким образом, в первом случае происходит полное возмещение амортизируемой стоимости оборудования, а во втором сумма нако</w:t>
      </w:r>
      <w:r>
        <w:rPr>
          <w:sz w:val="28"/>
          <w:szCs w:val="28"/>
        </w:rPr>
        <w:t>п</w:t>
      </w:r>
      <w:r>
        <w:rPr>
          <w:sz w:val="28"/>
          <w:szCs w:val="28"/>
        </w:rPr>
        <w:t>ленной амортизации к концу срока эксплуатации меньше амортиз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руемой стоимости оборудования.</w:t>
      </w:r>
    </w:p>
    <w:p w:rsidR="00491C96" w:rsidRDefault="00491C96" w:rsidP="00491C96">
      <w:pPr>
        <w:pStyle w:val="3"/>
        <w:spacing w:before="0" w:beforeAutospacing="0" w:after="0" w:afterAutospacing="0"/>
        <w:ind w:firstLine="709"/>
        <w:divId w:val="1300914464"/>
      </w:pPr>
      <w:r>
        <w:t>Задание для выполнения лабораторной работы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Используя различные методы и функции Excel, определить 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личину ежегодной амортизации оборудования для условий своего в</w:t>
      </w:r>
      <w:r>
        <w:rPr>
          <w:sz w:val="28"/>
          <w:szCs w:val="28"/>
        </w:rPr>
        <w:t>а</w:t>
      </w:r>
      <w:r>
        <w:rPr>
          <w:sz w:val="28"/>
          <w:szCs w:val="28"/>
        </w:rPr>
        <w:lastRenderedPageBreak/>
        <w:t>рианта (табл. 3). Исходные данные и таблицу результатов представить на рабочем листе Excel (приложение).</w:t>
      </w:r>
    </w:p>
    <w:p w:rsidR="00491C96" w:rsidRDefault="00491C96" w:rsidP="00491C96">
      <w:pPr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</w:p>
    <w:p w:rsidR="00491C96" w:rsidRDefault="00491C96" w:rsidP="00491C96">
      <w:pPr>
        <w:pStyle w:val="3"/>
        <w:spacing w:before="0" w:beforeAutospacing="0" w:after="0" w:afterAutospacing="0"/>
        <w:ind w:firstLine="709"/>
        <w:divId w:val="1300914464"/>
      </w:pPr>
      <w:r>
        <w:br w:type="page"/>
      </w:r>
      <w:r>
        <w:lastRenderedPageBreak/>
        <w:t>Таблица 3</w:t>
      </w:r>
    </w:p>
    <w:p w:rsidR="00491C96" w:rsidRDefault="00491C96" w:rsidP="00491C96">
      <w:pPr>
        <w:pStyle w:val="3"/>
        <w:spacing w:before="0" w:beforeAutospacing="0" w:after="0" w:afterAutospacing="0"/>
        <w:ind w:firstLine="709"/>
        <w:divId w:val="1300914464"/>
      </w:pPr>
      <w:r>
        <w:t>Варианты заданий</w:t>
      </w:r>
    </w:p>
    <w:p w:rsidR="00491C96" w:rsidRDefault="00E009CA" w:rsidP="00491C96">
      <w:pPr>
        <w:pStyle w:val="a4"/>
        <w:spacing w:before="0" w:beforeAutospacing="0" w:after="0" w:afterAutospacing="0"/>
        <w:ind w:firstLine="0"/>
        <w:jc w:val="both"/>
        <w:divId w:val="1300914464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090795" cy="5504180"/>
            <wp:effectExtent l="19050" t="0" r="0" b="0"/>
            <wp:docPr id="36" name="Рисунок 36" descr="img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img00036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0795" cy="5504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C96" w:rsidRDefault="00491C96" w:rsidP="00491C96">
      <w:pPr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</w:p>
    <w:p w:rsidR="00491C96" w:rsidRDefault="00491C96" w:rsidP="00491C96">
      <w:pPr>
        <w:pStyle w:val="3"/>
        <w:spacing w:before="0" w:beforeAutospacing="0" w:after="0" w:afterAutospacing="0"/>
        <w:ind w:firstLine="709"/>
        <w:divId w:val="1300914464"/>
      </w:pPr>
      <w:r>
        <w:t>Контрольные вопросы</w:t>
      </w:r>
    </w:p>
    <w:p w:rsidR="00491C96" w:rsidRDefault="00491C96" w:rsidP="00491C96">
      <w:pPr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 1. Финансовая функция MS Excel, рассчитывающая амортиз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цию равномерным методом.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 2. Финансовая функция MS Excel, рассчитывающая амортиз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цию методом суммы чисел.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 3. Финансовая функция MS Excel, рассчитывающая амортиз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цию методом фиксированного уменьшения остатка.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 4. Финансовая функция MS Excel, рассчитывающая амортиз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цию методом уменьшающегося остатка (двойного процента).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 5. Синтаксис функции ПУО.</w:t>
      </w:r>
    </w:p>
    <w:p w:rsidR="00491C96" w:rsidRDefault="00491C96" w:rsidP="00491C96">
      <w:pPr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</w:r>
    </w:p>
    <w:p w:rsidR="00491C96" w:rsidRDefault="00491C96" w:rsidP="00491C96">
      <w:pPr>
        <w:pStyle w:val="3"/>
        <w:spacing w:before="0" w:beforeAutospacing="0" w:after="0" w:afterAutospacing="0"/>
        <w:ind w:firstLine="709"/>
        <w:divId w:val="1300914464"/>
      </w:pPr>
      <w:r>
        <w:br w:type="page"/>
      </w:r>
      <w:r>
        <w:lastRenderedPageBreak/>
        <w:t xml:space="preserve">Приложение 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Расчет амортизации основных фондов различными методами</w:t>
      </w:r>
    </w:p>
    <w:p w:rsidR="00491C96" w:rsidRDefault="00491C96" w:rsidP="00491C96">
      <w:pPr>
        <w:pStyle w:val="a4"/>
        <w:spacing w:before="0" w:beforeAutospacing="0" w:after="0" w:afterAutospacing="0"/>
        <w:ind w:firstLine="709"/>
        <w:jc w:val="both"/>
        <w:divId w:val="1300914464"/>
        <w:rPr>
          <w:sz w:val="28"/>
          <w:szCs w:val="28"/>
        </w:rPr>
      </w:pPr>
      <w:r>
        <w:rPr>
          <w:sz w:val="28"/>
          <w:szCs w:val="28"/>
        </w:rPr>
        <w:t>с помощью финансовых функций MS Excel</w:t>
      </w:r>
    </w:p>
    <w:p w:rsidR="00491C96" w:rsidRDefault="00E009CA" w:rsidP="00491C96">
      <w:pPr>
        <w:pStyle w:val="a4"/>
        <w:spacing w:before="0" w:beforeAutospacing="0" w:after="0" w:afterAutospacing="0"/>
        <w:ind w:firstLine="0"/>
        <w:jc w:val="both"/>
        <w:divId w:val="1300914464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58815" cy="4316730"/>
            <wp:effectExtent l="19050" t="0" r="0" b="0"/>
            <wp:docPr id="37" name="Рисунок 37" descr="img0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img00037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4316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91C96" w:rsidSect="00491C96">
      <w:headerReference w:type="default" r:id="rId31"/>
      <w:pgSz w:w="11906" w:h="16838" w:code="9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546" w:rsidRDefault="00AB3546" w:rsidP="00E009CA">
      <w:pPr>
        <w:spacing w:before="0" w:after="0"/>
      </w:pPr>
      <w:r>
        <w:separator/>
      </w:r>
    </w:p>
  </w:endnote>
  <w:endnote w:type="continuationSeparator" w:id="0">
    <w:p w:rsidR="00AB3546" w:rsidRDefault="00AB3546" w:rsidP="00E009CA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546" w:rsidRDefault="00AB3546" w:rsidP="00E009CA">
      <w:pPr>
        <w:spacing w:before="0" w:after="0"/>
      </w:pPr>
      <w:r>
        <w:separator/>
      </w:r>
    </w:p>
  </w:footnote>
  <w:footnote w:type="continuationSeparator" w:id="0">
    <w:p w:rsidR="00AB3546" w:rsidRDefault="00AB3546" w:rsidP="00E009CA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9CA" w:rsidRPr="00E009CA" w:rsidRDefault="00E009CA" w:rsidP="00E009CA">
    <w:pPr>
      <w:pStyle w:val="Header"/>
      <w:jc w:val="right"/>
      <w:rPr>
        <w:sz w:val="24"/>
      </w:rPr>
    </w:pPr>
    <w:r w:rsidRPr="00E009CA">
      <w:rPr>
        <w:szCs w:val="16"/>
      </w:rPr>
      <w:t>Информационные технологии в экономике, Утёмов В.В.,2009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stylePaneFormatFilter w:val="3F01"/>
  <w:documentProtection w:edit="readOnly" w:formatting="1" w:enforcement="1" w:cryptProviderType="rsaFull" w:cryptAlgorithmClass="hash" w:cryptAlgorithmType="typeAny" w:cryptAlgorithmSid="4" w:cryptSpinCount="100000" w:hash="slsTyj+vKSqm8/J11gIP1MNAX6Y=" w:salt="DgM1K/d8H5rAaymcGrb5Og==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6169"/>
    <w:rsid w:val="00491C96"/>
    <w:rsid w:val="00896F67"/>
    <w:rsid w:val="00AB3546"/>
    <w:rsid w:val="00B56169"/>
    <w:rsid w:val="00E00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before="100" w:beforeAutospacing="1" w:after="100" w:afterAutospacing="1"/>
    </w:pPr>
    <w:rPr>
      <w:sz w:val="24"/>
      <w:szCs w:val="24"/>
    </w:rPr>
  </w:style>
  <w:style w:type="paragraph" w:styleId="1">
    <w:name w:val="heading 1"/>
    <w:basedOn w:val="a"/>
    <w:qFormat/>
    <w:pPr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qFormat/>
    <w:pPr>
      <w:jc w:val="center"/>
      <w:outlineLvl w:val="1"/>
    </w:pPr>
    <w:rPr>
      <w:b/>
      <w:bCs/>
      <w:sz w:val="30"/>
      <w:szCs w:val="30"/>
    </w:rPr>
  </w:style>
  <w:style w:type="paragraph" w:styleId="3">
    <w:name w:val="heading 3"/>
    <w:basedOn w:val="a"/>
    <w:qFormat/>
    <w:pPr>
      <w:jc w:val="center"/>
      <w:outlineLvl w:val="2"/>
    </w:pPr>
    <w:rPr>
      <w:b/>
      <w:bCs/>
      <w:sz w:val="30"/>
      <w:szCs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Emphasis"/>
    <w:basedOn w:val="a0"/>
    <w:qFormat/>
    <w:rPr>
      <w:rFonts w:ascii="Times New Roman" w:hAnsi="Times New Roman" w:cs="Times New Roman" w:hint="default"/>
      <w:i/>
      <w:iCs/>
      <w:sz w:val="28"/>
      <w:szCs w:val="28"/>
    </w:rPr>
  </w:style>
  <w:style w:type="paragraph" w:styleId="a4">
    <w:name w:val="Normal (Web)"/>
    <w:basedOn w:val="a"/>
    <w:pPr>
      <w:ind w:firstLine="300"/>
    </w:pPr>
  </w:style>
  <w:style w:type="character" w:customStyle="1" w:styleId="symvol">
    <w:name w:val="symvol"/>
    <w:basedOn w:val="a0"/>
    <w:rPr>
      <w:rFonts w:ascii="Symbol" w:hAnsi="Symbol" w:hint="default"/>
      <w:i/>
      <w:iCs/>
    </w:rPr>
  </w:style>
  <w:style w:type="character" w:styleId="a5">
    <w:name w:val="Strong"/>
    <w:basedOn w:val="a0"/>
    <w:qFormat/>
    <w:rPr>
      <w:b/>
      <w:bCs/>
    </w:rPr>
  </w:style>
  <w:style w:type="paragraph" w:styleId="a6">
    <w:name w:val="header"/>
    <w:basedOn w:val="a"/>
    <w:link w:val="a7"/>
    <w:rsid w:val="00E009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009CA"/>
    <w:rPr>
      <w:sz w:val="24"/>
      <w:szCs w:val="24"/>
    </w:rPr>
  </w:style>
  <w:style w:type="paragraph" w:styleId="a8">
    <w:name w:val="footer"/>
    <w:basedOn w:val="a"/>
    <w:link w:val="a9"/>
    <w:rsid w:val="00E009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E009CA"/>
    <w:rPr>
      <w:sz w:val="24"/>
      <w:szCs w:val="24"/>
    </w:rPr>
  </w:style>
  <w:style w:type="paragraph" w:customStyle="1" w:styleId="Header">
    <w:name w:val="Header"/>
    <w:basedOn w:val="a"/>
    <w:rsid w:val="00E009CA"/>
    <w:pPr>
      <w:tabs>
        <w:tab w:val="center" w:pos="4153"/>
        <w:tab w:val="right" w:pos="8306"/>
      </w:tabs>
      <w:autoSpaceDN w:val="0"/>
      <w:spacing w:before="0" w:beforeAutospacing="0" w:after="0" w:afterAutospacing="0"/>
      <w:textAlignment w:val="baseline"/>
    </w:pPr>
    <w:rPr>
      <w:kern w:val="3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914464">
      <w:bodyDiv w:val="1"/>
      <w:marLeft w:val="851"/>
      <w:marRight w:val="851"/>
      <w:marTop w:val="851"/>
      <w:marBottom w:val="85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1436</Words>
  <Characters>8186</Characters>
  <Application>Microsoft Office Word</Application>
  <DocSecurity>8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ФИНАНСОВЫЕ ФУНКЦИИ MS Excel. РАСЧЕТ АМОРТИЗАЦИИ ОСНОВНЫХ ФОНДОВ</vt:lpstr>
    </vt:vector>
  </TitlesOfParts>
  <Company>RGGU</Company>
  <LinksUpToDate>false</LinksUpToDate>
  <CharactersWithSpaces>9603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ФИНАНСОВЫЕ ФУНКЦИИ MS Excel. РАСЧЕТ АМОРТИЗАЦИИ ОСНОВНЫХ ФОНДОВ</dc:title>
  <dc:subject/>
  <dc:creator>Администратор</dc:creator>
  <cp:keywords/>
  <dc:description/>
  <cp:lastModifiedBy>User</cp:lastModifiedBy>
  <cp:revision>3</cp:revision>
  <dcterms:created xsi:type="dcterms:W3CDTF">2010-01-11T20:46:00Z</dcterms:created>
  <dcterms:modified xsi:type="dcterms:W3CDTF">2010-01-11T20:46:00Z</dcterms:modified>
</cp:coreProperties>
</file>